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428625</wp:posOffset>
            </wp:positionH>
            <wp:positionV relativeFrom="paragraph">
              <wp:posOffset>0</wp:posOffset>
            </wp:positionV>
            <wp:extent cx="1385888" cy="10316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85888" cy="1031600"/>
                    </a:xfrm>
                    <a:prstGeom prst="rect"/>
                    <a:ln/>
                  </pic:spPr>
                </pic:pic>
              </a:graphicData>
            </a:graphic>
          </wp:anchor>
        </w:drawing>
      </w:r>
    </w:p>
    <w:p w:rsidR="00000000" w:rsidDel="00000000" w:rsidP="00000000" w:rsidRDefault="00000000" w:rsidRPr="00000000" w14:paraId="00000002">
      <w:pPr>
        <w:widowControl w:val="0"/>
        <w:rPr>
          <w:sz w:val="22"/>
          <w:szCs w:val="22"/>
        </w:rPr>
      </w:pPr>
      <w:r w:rsidDel="00000000" w:rsidR="00000000" w:rsidRPr="00000000">
        <w:rPr>
          <w:rtl w:val="0"/>
        </w:rPr>
      </w:r>
    </w:p>
    <w:p w:rsidR="00000000" w:rsidDel="00000000" w:rsidP="00000000" w:rsidRDefault="00000000" w:rsidRPr="00000000" w14:paraId="00000003">
      <w:pPr>
        <w:widowControl w:val="0"/>
        <w:rPr>
          <w:b w:val="1"/>
          <w:sz w:val="22"/>
          <w:szCs w:val="22"/>
        </w:rPr>
      </w:pPr>
      <w:r w:rsidDel="00000000" w:rsidR="00000000" w:rsidRPr="00000000">
        <w:rPr>
          <w:b w:val="1"/>
          <w:sz w:val="22"/>
          <w:szCs w:val="22"/>
          <w:rtl w:val="0"/>
        </w:rPr>
        <w:t xml:space="preserve"> </w:t>
      </w:r>
      <w:r w:rsidDel="00000000" w:rsidR="00000000" w:rsidRPr="00000000">
        <w:rPr>
          <w:b w:val="1"/>
          <w:rtl w:val="0"/>
        </w:rPr>
        <w:t xml:space="preserve">Emotional Support Resources for Early Pregnancy Loss</w:t>
      </w:r>
      <w:r w:rsidDel="00000000" w:rsidR="00000000" w:rsidRPr="00000000">
        <w:rPr>
          <w:b w:val="1"/>
          <w:sz w:val="22"/>
          <w:szCs w:val="22"/>
          <w:rtl w:val="0"/>
        </w:rPr>
        <w:t xml:space="preserve"> </w:t>
      </w:r>
    </w:p>
    <w:p w:rsidR="00000000" w:rsidDel="00000000" w:rsidP="00000000" w:rsidRDefault="00000000" w:rsidRPr="00000000" w14:paraId="00000004">
      <w:pPr>
        <w:widowControl w:val="0"/>
        <w:rPr>
          <w:sz w:val="22"/>
          <w:szCs w:val="22"/>
        </w:rPr>
      </w:pPr>
      <w:r w:rsidDel="00000000" w:rsidR="00000000" w:rsidRPr="00000000">
        <w:rPr>
          <w:rtl w:val="0"/>
        </w:rPr>
      </w:r>
    </w:p>
    <w:p w:rsidR="00000000" w:rsidDel="00000000" w:rsidP="00000000" w:rsidRDefault="00000000" w:rsidRPr="00000000" w14:paraId="00000005">
      <w:pPr>
        <w:widowControl w:val="0"/>
        <w:rPr>
          <w:sz w:val="22"/>
          <w:szCs w:val="22"/>
        </w:rPr>
      </w:pPr>
      <w:r w:rsidDel="00000000" w:rsidR="00000000" w:rsidRPr="00000000">
        <w:rPr>
          <w:rtl w:val="0"/>
        </w:rPr>
      </w:r>
    </w:p>
    <w:p w:rsidR="00000000" w:rsidDel="00000000" w:rsidP="00000000" w:rsidRDefault="00000000" w:rsidRPr="00000000" w14:paraId="00000006">
      <w:pPr>
        <w:widowControl w:val="0"/>
        <w:rPr>
          <w:sz w:val="22"/>
          <w:szCs w:val="22"/>
        </w:rPr>
      </w:pPr>
      <w:r w:rsidDel="00000000" w:rsidR="00000000" w:rsidRPr="00000000">
        <w:rPr>
          <w:rtl w:val="0"/>
        </w:rPr>
      </w:r>
    </w:p>
    <w:p w:rsidR="00000000" w:rsidDel="00000000" w:rsidP="00000000" w:rsidRDefault="00000000" w:rsidRPr="00000000" w14:paraId="00000007">
      <w:pPr>
        <w:rPr>
          <w:b w:val="1"/>
          <w:sz w:val="22"/>
          <w:szCs w:val="22"/>
        </w:rPr>
      </w:pPr>
      <w:r w:rsidDel="00000000" w:rsidR="00000000" w:rsidRPr="00000000">
        <w:rPr>
          <w:rtl w:val="0"/>
        </w:rPr>
      </w:r>
    </w:p>
    <w:p w:rsidR="00000000" w:rsidDel="00000000" w:rsidP="00000000" w:rsidRDefault="00000000" w:rsidRPr="00000000" w14:paraId="00000008">
      <w:pPr>
        <w:ind w:left="720" w:firstLine="0"/>
        <w:rPr>
          <w:sz w:val="22"/>
          <w:szCs w:val="22"/>
        </w:rPr>
      </w:pPr>
      <w:r w:rsidDel="00000000" w:rsidR="00000000" w:rsidRPr="00000000">
        <w:rPr>
          <w:sz w:val="22"/>
          <w:szCs w:val="22"/>
          <w:rtl w:val="0"/>
        </w:rPr>
        <w:t xml:space="preserve">Keep in mind that </w:t>
      </w:r>
      <w:r w:rsidDel="00000000" w:rsidR="00000000" w:rsidRPr="00000000">
        <w:rPr>
          <w:b w:val="1"/>
          <w:sz w:val="22"/>
          <w:szCs w:val="22"/>
          <w:rtl w:val="0"/>
        </w:rPr>
        <w:t xml:space="preserve">a range of emotions are normal</w:t>
      </w:r>
      <w:r w:rsidDel="00000000" w:rsidR="00000000" w:rsidRPr="00000000">
        <w:rPr>
          <w:sz w:val="22"/>
          <w:szCs w:val="22"/>
          <w:rtl w:val="0"/>
        </w:rPr>
        <w:t xml:space="preserve"> for those experiencing miscarriage. These emotions may include grief, sadness, ambivalence, and/or relief. Ask questions to better understand your patients’ feelings in order to assess how you can best provide compassionate and supportive care. </w:t>
      </w:r>
    </w:p>
    <w:p w:rsidR="00000000" w:rsidDel="00000000" w:rsidP="00000000" w:rsidRDefault="00000000" w:rsidRPr="00000000" w14:paraId="00000009">
      <w:pPr>
        <w:ind w:left="720" w:firstLine="0"/>
        <w:rPr>
          <w:sz w:val="22"/>
          <w:szCs w:val="22"/>
        </w:rPr>
      </w:pPr>
      <w:r w:rsidDel="00000000" w:rsidR="00000000" w:rsidRPr="00000000">
        <w:rPr>
          <w:rtl w:val="0"/>
        </w:rPr>
      </w:r>
    </w:p>
    <w:p w:rsidR="00000000" w:rsidDel="00000000" w:rsidP="00000000" w:rsidRDefault="00000000" w:rsidRPr="00000000" w14:paraId="0000000A">
      <w:pPr>
        <w:ind w:left="720" w:firstLine="0"/>
        <w:rPr>
          <w:sz w:val="22"/>
          <w:szCs w:val="22"/>
        </w:rPr>
      </w:pPr>
      <w:r w:rsidDel="00000000" w:rsidR="00000000" w:rsidRPr="00000000">
        <w:rPr>
          <w:sz w:val="22"/>
          <w:szCs w:val="22"/>
          <w:rtl w:val="0"/>
        </w:rPr>
        <w:t xml:space="preserve">Consider working with or forming a </w:t>
      </w:r>
      <w:r w:rsidDel="00000000" w:rsidR="00000000" w:rsidRPr="00000000">
        <w:rPr>
          <w:b w:val="1"/>
          <w:sz w:val="22"/>
          <w:szCs w:val="22"/>
          <w:rtl w:val="0"/>
        </w:rPr>
        <w:t xml:space="preserve">perinatal bereavement team</w:t>
      </w:r>
      <w:r w:rsidDel="00000000" w:rsidR="00000000" w:rsidRPr="00000000">
        <w:rPr>
          <w:sz w:val="22"/>
          <w:szCs w:val="22"/>
          <w:rtl w:val="0"/>
        </w:rPr>
        <w:t xml:space="preserve"> at your clinical site to create resources for families experiencing miscarriage, which may be very helpful in putting together a resource list and suggestions for caregivers that are caring for EPL patients specific to your local resources.</w:t>
      </w:r>
    </w:p>
    <w:p w:rsidR="00000000" w:rsidDel="00000000" w:rsidP="00000000" w:rsidRDefault="00000000" w:rsidRPr="00000000" w14:paraId="0000000B">
      <w:pPr>
        <w:ind w:left="720" w:firstLine="0"/>
        <w:rPr>
          <w:sz w:val="22"/>
          <w:szCs w:val="22"/>
        </w:rPr>
      </w:pPr>
      <w:r w:rsidDel="00000000" w:rsidR="00000000" w:rsidRPr="00000000">
        <w:rPr>
          <w:rtl w:val="0"/>
        </w:rPr>
      </w:r>
    </w:p>
    <w:p w:rsidR="00000000" w:rsidDel="00000000" w:rsidP="00000000" w:rsidRDefault="00000000" w:rsidRPr="00000000" w14:paraId="0000000C">
      <w:pPr>
        <w:ind w:left="720" w:firstLine="0"/>
        <w:rPr>
          <w:sz w:val="22"/>
          <w:szCs w:val="22"/>
        </w:rPr>
      </w:pPr>
      <w:r w:rsidDel="00000000" w:rsidR="00000000" w:rsidRPr="00000000">
        <w:rPr>
          <w:sz w:val="22"/>
          <w:szCs w:val="22"/>
          <w:rtl w:val="0"/>
        </w:rPr>
        <w:t xml:space="preserve">Consider creating a </w:t>
      </w:r>
      <w:r w:rsidDel="00000000" w:rsidR="00000000" w:rsidRPr="00000000">
        <w:rPr>
          <w:b w:val="1"/>
          <w:sz w:val="22"/>
          <w:szCs w:val="22"/>
          <w:rtl w:val="0"/>
        </w:rPr>
        <w:t xml:space="preserve">memory box or comfort kit</w:t>
      </w:r>
      <w:r w:rsidDel="00000000" w:rsidR="00000000" w:rsidRPr="00000000">
        <w:rPr>
          <w:sz w:val="22"/>
          <w:szCs w:val="22"/>
          <w:rtl w:val="0"/>
        </w:rPr>
        <w:t xml:space="preserve">, or something tangible to offer to patients who express feelings of loss related to their miscarriage. A box or kit may provide comfort immediately or in the future. If the patient does not want it at the time of their visit, consider keeping it for 6-12 months, as some people may ask about it at a follow-up visit. Items to consider including in the box:</w:t>
      </w:r>
    </w:p>
    <w:p w:rsidR="00000000" w:rsidDel="00000000" w:rsidP="00000000" w:rsidRDefault="00000000" w:rsidRPr="00000000" w14:paraId="0000000D">
      <w:pPr>
        <w:numPr>
          <w:ilvl w:val="0"/>
          <w:numId w:val="1"/>
        </w:numPr>
        <w:ind w:left="2160" w:hanging="360"/>
        <w:rPr>
          <w:color w:val="000000"/>
          <w:sz w:val="22"/>
          <w:szCs w:val="22"/>
          <w:u w:val="none"/>
        </w:rPr>
      </w:pPr>
      <w:r w:rsidDel="00000000" w:rsidR="00000000" w:rsidRPr="00000000">
        <w:rPr>
          <w:color w:val="000000"/>
          <w:sz w:val="22"/>
          <w:szCs w:val="22"/>
          <w:rtl w:val="0"/>
        </w:rPr>
        <w:t xml:space="preserve">Copy of the ultrasound</w:t>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ind w:left="2160" w:hanging="360"/>
        <w:rPr>
          <w:sz w:val="22"/>
          <w:szCs w:val="22"/>
          <w:u w:val="none"/>
        </w:rPr>
      </w:pPr>
      <w:r w:rsidDel="00000000" w:rsidR="00000000" w:rsidRPr="00000000">
        <w:rPr>
          <w:color w:val="000000"/>
          <w:sz w:val="22"/>
          <w:szCs w:val="22"/>
          <w:rtl w:val="0"/>
        </w:rPr>
        <w:t xml:space="preserve">Small charm (Hear</w:t>
      </w:r>
      <w:r w:rsidDel="00000000" w:rsidR="00000000" w:rsidRPr="00000000">
        <w:rPr>
          <w:sz w:val="22"/>
          <w:szCs w:val="22"/>
          <w:rtl w:val="0"/>
        </w:rPr>
        <w:t xml:space="preserve">t, </w:t>
      </w:r>
      <w:r w:rsidDel="00000000" w:rsidR="00000000" w:rsidRPr="00000000">
        <w:rPr>
          <w:color w:val="000000"/>
          <w:sz w:val="22"/>
          <w:szCs w:val="22"/>
          <w:rtl w:val="0"/>
        </w:rPr>
        <w:t xml:space="preserve">ston</w:t>
      </w:r>
      <w:r w:rsidDel="00000000" w:rsidR="00000000" w:rsidRPr="00000000">
        <w:rPr>
          <w:sz w:val="22"/>
          <w:szCs w:val="22"/>
          <w:rtl w:val="0"/>
        </w:rPr>
        <w:t xml:space="preserve">e, etc.</w:t>
      </w:r>
      <w:r w:rsidDel="00000000" w:rsidR="00000000" w:rsidRPr="00000000">
        <w:rPr>
          <w:color w:val="000000"/>
          <w:sz w:val="22"/>
          <w:szCs w:val="22"/>
          <w:rtl w:val="0"/>
        </w:rPr>
        <w:t xml:space="preserve">)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2160" w:hanging="360"/>
        <w:rPr>
          <w:color w:val="000000"/>
          <w:sz w:val="22"/>
          <w:szCs w:val="22"/>
          <w:u w:val="none"/>
        </w:rPr>
      </w:pPr>
      <w:r w:rsidDel="00000000" w:rsidR="00000000" w:rsidRPr="00000000">
        <w:rPr>
          <w:sz w:val="22"/>
          <w:szCs w:val="22"/>
          <w:rtl w:val="0"/>
        </w:rPr>
        <w:t xml:space="preserve">Kleenex</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2160" w:hanging="360"/>
        <w:rPr>
          <w:sz w:val="22"/>
          <w:szCs w:val="22"/>
          <w:u w:val="none"/>
        </w:rPr>
      </w:pPr>
      <w:r w:rsidDel="00000000" w:rsidR="00000000" w:rsidRPr="00000000">
        <w:rPr>
          <w:color w:val="000000"/>
          <w:sz w:val="22"/>
          <w:szCs w:val="22"/>
          <w:rtl w:val="0"/>
        </w:rPr>
        <w:t xml:space="preserve">Forget</w:t>
      </w:r>
      <w:r w:rsidDel="00000000" w:rsidR="00000000" w:rsidRPr="00000000">
        <w:rPr>
          <w:sz w:val="22"/>
          <w:szCs w:val="22"/>
          <w:rtl w:val="0"/>
        </w:rPr>
        <w:t xml:space="preserve">-</w:t>
      </w:r>
      <w:r w:rsidDel="00000000" w:rsidR="00000000" w:rsidRPr="00000000">
        <w:rPr>
          <w:color w:val="000000"/>
          <w:sz w:val="22"/>
          <w:szCs w:val="22"/>
          <w:rtl w:val="0"/>
        </w:rPr>
        <w:t xml:space="preserve">me</w:t>
      </w:r>
      <w:r w:rsidDel="00000000" w:rsidR="00000000" w:rsidRPr="00000000">
        <w:rPr>
          <w:sz w:val="22"/>
          <w:szCs w:val="22"/>
          <w:rtl w:val="0"/>
        </w:rPr>
        <w:t xml:space="preserve">-</w:t>
      </w:r>
      <w:r w:rsidDel="00000000" w:rsidR="00000000" w:rsidRPr="00000000">
        <w:rPr>
          <w:color w:val="000000"/>
          <w:sz w:val="22"/>
          <w:szCs w:val="22"/>
          <w:rtl w:val="0"/>
        </w:rPr>
        <w:t xml:space="preserve">not seeds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firstLine="0"/>
        <w:rPr>
          <w:sz w:val="22"/>
          <w:szCs w:val="22"/>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720" w:firstLine="0"/>
        <w:rPr>
          <w:sz w:val="22"/>
          <w:szCs w:val="22"/>
        </w:rPr>
      </w:pPr>
      <w:r w:rsidDel="00000000" w:rsidR="00000000" w:rsidRPr="00000000">
        <w:rPr>
          <w:sz w:val="22"/>
          <w:szCs w:val="22"/>
          <w:rtl w:val="0"/>
        </w:rPr>
        <w:t xml:space="preserve">Resources to have available: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rPr>
      </w:pPr>
      <w:r w:rsidDel="00000000" w:rsidR="00000000" w:rsidRPr="00000000">
        <w:rPr>
          <w:sz w:val="22"/>
          <w:szCs w:val="22"/>
          <w:rtl w:val="0"/>
        </w:rPr>
        <w:t xml:space="preserve">Written information about EPL to share with family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rPr>
      </w:pPr>
      <w:r w:rsidDel="00000000" w:rsidR="00000000" w:rsidRPr="00000000">
        <w:rPr>
          <w:sz w:val="22"/>
          <w:szCs w:val="22"/>
          <w:rtl w:val="0"/>
        </w:rPr>
        <w:t xml:space="preserve">List of local support groups and resources (see below for ideas)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rPr>
      </w:pPr>
      <w:r w:rsidDel="00000000" w:rsidR="00000000" w:rsidRPr="00000000">
        <w:rPr>
          <w:sz w:val="22"/>
          <w:szCs w:val="22"/>
          <w:rtl w:val="0"/>
        </w:rPr>
        <w:t xml:space="preserve">Name of Hospital social worker and/or chaplain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sz w:val="22"/>
          <w:szCs w:val="22"/>
        </w:rPr>
      </w:pPr>
      <w:r w:rsidDel="00000000" w:rsidR="00000000" w:rsidRPr="00000000">
        <w:rPr>
          <w:sz w:val="22"/>
          <w:szCs w:val="22"/>
          <w:rtl w:val="0"/>
        </w:rPr>
        <w:t xml:space="preserve">Websites and social media platforms often have excellent opportunities to read other people’s stories and connect with peers </w:t>
      </w:r>
    </w:p>
    <w:p w:rsidR="00000000" w:rsidDel="00000000" w:rsidP="00000000" w:rsidRDefault="00000000" w:rsidRPr="00000000" w14:paraId="00000017">
      <w:pPr>
        <w:ind w:left="720" w:firstLine="0"/>
        <w:rPr>
          <w:sz w:val="22"/>
          <w:szCs w:val="22"/>
        </w:rPr>
      </w:pPr>
      <w:r w:rsidDel="00000000" w:rsidR="00000000" w:rsidRPr="00000000">
        <w:rPr>
          <w:rtl w:val="0"/>
        </w:rPr>
      </w:r>
    </w:p>
    <w:p w:rsidR="00000000" w:rsidDel="00000000" w:rsidP="00000000" w:rsidRDefault="00000000" w:rsidRPr="00000000" w14:paraId="00000018">
      <w:pPr>
        <w:ind w:left="720" w:firstLine="0"/>
        <w:rPr>
          <w:sz w:val="22"/>
          <w:szCs w:val="22"/>
        </w:rPr>
      </w:pPr>
      <w:r w:rsidDel="00000000" w:rsidR="00000000" w:rsidRPr="00000000">
        <w:rPr>
          <w:sz w:val="22"/>
          <w:szCs w:val="22"/>
          <w:rtl w:val="0"/>
        </w:rPr>
        <w:t xml:space="preserve">Your clinical site might also consider sending a </w:t>
      </w:r>
      <w:r w:rsidDel="00000000" w:rsidR="00000000" w:rsidRPr="00000000">
        <w:rPr>
          <w:b w:val="1"/>
          <w:sz w:val="22"/>
          <w:szCs w:val="22"/>
          <w:rtl w:val="0"/>
        </w:rPr>
        <w:t xml:space="preserve">hand-written note</w:t>
      </w:r>
      <w:r w:rsidDel="00000000" w:rsidR="00000000" w:rsidRPr="00000000">
        <w:rPr>
          <w:sz w:val="22"/>
          <w:szCs w:val="22"/>
          <w:rtl w:val="0"/>
        </w:rPr>
        <w:t xml:space="preserve"> to patients after their miscarriage expressing your condolences.  </w:t>
      </w:r>
    </w:p>
    <w:p w:rsidR="00000000" w:rsidDel="00000000" w:rsidP="00000000" w:rsidRDefault="00000000" w:rsidRPr="00000000" w14:paraId="00000019">
      <w:pPr>
        <w:ind w:left="720" w:firstLine="0"/>
        <w:rPr>
          <w:sz w:val="22"/>
          <w:szCs w:val="22"/>
        </w:rPr>
      </w:pPr>
      <w:r w:rsidDel="00000000" w:rsidR="00000000" w:rsidRPr="00000000">
        <w:rPr>
          <w:rtl w:val="0"/>
        </w:rPr>
      </w:r>
    </w:p>
    <w:p w:rsidR="00000000" w:rsidDel="00000000" w:rsidP="00000000" w:rsidRDefault="00000000" w:rsidRPr="00000000" w14:paraId="0000001A">
      <w:pPr>
        <w:ind w:left="720" w:firstLine="0"/>
        <w:rPr>
          <w:sz w:val="22"/>
          <w:szCs w:val="22"/>
        </w:rPr>
      </w:pPr>
      <w:r w:rsidDel="00000000" w:rsidR="00000000" w:rsidRPr="00000000">
        <w:rPr>
          <w:sz w:val="22"/>
          <w:szCs w:val="22"/>
          <w:rtl w:val="0"/>
        </w:rPr>
        <w:t xml:space="preserve">Research and know your options for patients requesting to take the pregnancy tissue home as well as options for cremation. </w:t>
      </w:r>
    </w:p>
    <w:p w:rsidR="00000000" w:rsidDel="00000000" w:rsidP="00000000" w:rsidRDefault="00000000" w:rsidRPr="00000000" w14:paraId="0000001B">
      <w:pPr>
        <w:ind w:left="0" w:firstLine="0"/>
        <w:jc w:val="left"/>
        <w:rPr>
          <w:sz w:val="22"/>
          <w:szCs w:val="22"/>
        </w:rPr>
      </w:pPr>
      <w:r w:rsidDel="00000000" w:rsidR="00000000" w:rsidRPr="00000000">
        <w:rPr>
          <w:rtl w:val="0"/>
        </w:rPr>
      </w:r>
    </w:p>
    <w:p w:rsidR="00000000" w:rsidDel="00000000" w:rsidP="00000000" w:rsidRDefault="00000000" w:rsidRPr="00000000" w14:paraId="0000001C">
      <w:pPr>
        <w:ind w:left="0" w:firstLine="0"/>
        <w:jc w:val="left"/>
        <w:rPr>
          <w:b w:val="1"/>
          <w:sz w:val="22"/>
          <w:szCs w:val="22"/>
          <w:u w:val="single"/>
        </w:rPr>
      </w:pPr>
      <w:r w:rsidDel="00000000" w:rsidR="00000000" w:rsidRPr="00000000">
        <w:rPr>
          <w:sz w:val="22"/>
          <w:szCs w:val="22"/>
          <w:rtl w:val="0"/>
        </w:rPr>
        <w:tab/>
      </w:r>
      <w:r w:rsidDel="00000000" w:rsidR="00000000" w:rsidRPr="00000000">
        <w:rPr>
          <w:b w:val="1"/>
          <w:sz w:val="22"/>
          <w:szCs w:val="22"/>
          <w:u w:val="single"/>
          <w:rtl w:val="0"/>
        </w:rPr>
        <w:t xml:space="preserve">Recommended Resources to Share with Patients</w:t>
      </w:r>
    </w:p>
    <w:p w:rsidR="00000000" w:rsidDel="00000000" w:rsidP="00000000" w:rsidRDefault="00000000" w:rsidRPr="00000000" w14:paraId="0000001D">
      <w:pPr>
        <w:ind w:left="0" w:firstLine="0"/>
        <w:jc w:val="left"/>
        <w:rPr>
          <w:b w:val="1"/>
          <w:sz w:val="22"/>
          <w:szCs w:val="22"/>
          <w:u w:val="single"/>
        </w:rPr>
      </w:pPr>
      <w:r w:rsidDel="00000000" w:rsidR="00000000" w:rsidRPr="00000000">
        <w:rPr>
          <w:rtl w:val="0"/>
        </w:rPr>
      </w:r>
    </w:p>
    <w:p w:rsidR="00000000" w:rsidDel="00000000" w:rsidP="00000000" w:rsidRDefault="00000000" w:rsidRPr="00000000" w14:paraId="0000001E">
      <w:pPr>
        <w:widowControl w:val="0"/>
        <w:ind w:left="720" w:firstLine="0"/>
        <w:rPr>
          <w:b w:val="1"/>
          <w:sz w:val="22"/>
          <w:szCs w:val="22"/>
        </w:rPr>
      </w:pPr>
      <w:r w:rsidDel="00000000" w:rsidR="00000000" w:rsidRPr="00000000">
        <w:rPr>
          <w:b w:val="1"/>
          <w:sz w:val="22"/>
          <w:szCs w:val="22"/>
          <w:rtl w:val="0"/>
        </w:rPr>
        <w:t xml:space="preserve">Parent Support of Puget Sound </w:t>
      </w:r>
    </w:p>
    <w:p w:rsidR="00000000" w:rsidDel="00000000" w:rsidP="00000000" w:rsidRDefault="00000000" w:rsidRPr="00000000" w14:paraId="0000001F">
      <w:pPr>
        <w:widowControl w:val="0"/>
        <w:ind w:left="720" w:firstLine="0"/>
        <w:rPr>
          <w:sz w:val="22"/>
          <w:szCs w:val="22"/>
        </w:rPr>
      </w:pPr>
      <w:hyperlink r:id="rId8">
        <w:r w:rsidDel="00000000" w:rsidR="00000000" w:rsidRPr="00000000">
          <w:rPr>
            <w:color w:val="0000ff"/>
            <w:sz w:val="22"/>
            <w:szCs w:val="22"/>
            <w:u w:val="single"/>
            <w:rtl w:val="0"/>
          </w:rPr>
          <w:t xml:space="preserve">http://psofpugetsound.org/</w:t>
        </w:r>
      </w:hyperlink>
      <w:r w:rsidDel="00000000" w:rsidR="00000000" w:rsidRPr="00000000">
        <w:rPr>
          <w:rtl w:val="0"/>
        </w:rPr>
      </w:r>
    </w:p>
    <w:p w:rsidR="00000000" w:rsidDel="00000000" w:rsidP="00000000" w:rsidRDefault="00000000" w:rsidRPr="00000000" w14:paraId="00000020">
      <w:pPr>
        <w:widowControl w:val="0"/>
        <w:ind w:left="720" w:firstLine="0"/>
        <w:rPr>
          <w:sz w:val="22"/>
          <w:szCs w:val="22"/>
        </w:rPr>
      </w:pPr>
      <w:bookmarkStart w:colFirst="0" w:colLast="0" w:name="_heading=h.wvm4jtf8vemq" w:id="0"/>
      <w:bookmarkEnd w:id="0"/>
      <w:r w:rsidDel="00000000" w:rsidR="00000000" w:rsidRPr="00000000">
        <w:rPr>
          <w:sz w:val="22"/>
          <w:szCs w:val="22"/>
          <w:rtl w:val="0"/>
        </w:rPr>
        <w:t xml:space="preserve">Washington-based organization providing resources and peer support for people who have experienced a miscarriage, stillbirth or infant loss. Similar groups are available in many communities.  </w:t>
      </w:r>
    </w:p>
    <w:p w:rsidR="00000000" w:rsidDel="00000000" w:rsidP="00000000" w:rsidRDefault="00000000" w:rsidRPr="00000000" w14:paraId="00000021">
      <w:pPr>
        <w:widowControl w:val="0"/>
        <w:ind w:left="720" w:firstLine="0"/>
        <w:rPr>
          <w:b w:val="1"/>
          <w:sz w:val="22"/>
          <w:szCs w:val="22"/>
        </w:rPr>
      </w:pPr>
      <w:bookmarkStart w:colFirst="0" w:colLast="0" w:name="_heading=h.a6vrt9t0veyr" w:id="1"/>
      <w:bookmarkEnd w:id="1"/>
      <w:r w:rsidDel="00000000" w:rsidR="00000000" w:rsidRPr="00000000">
        <w:rPr>
          <w:rtl w:val="0"/>
        </w:rPr>
      </w:r>
    </w:p>
    <w:p w:rsidR="00000000" w:rsidDel="00000000" w:rsidP="00000000" w:rsidRDefault="00000000" w:rsidRPr="00000000" w14:paraId="00000022">
      <w:pPr>
        <w:widowControl w:val="0"/>
        <w:ind w:left="720" w:firstLine="0"/>
        <w:rPr>
          <w:b w:val="1"/>
          <w:sz w:val="22"/>
          <w:szCs w:val="22"/>
        </w:rPr>
      </w:pPr>
      <w:bookmarkStart w:colFirst="0" w:colLast="0" w:name="_heading=h.pflmjh8sk3bx" w:id="2"/>
      <w:bookmarkEnd w:id="2"/>
      <w:r w:rsidDel="00000000" w:rsidR="00000000" w:rsidRPr="00000000">
        <w:rPr>
          <w:b w:val="1"/>
          <w:sz w:val="22"/>
          <w:szCs w:val="22"/>
          <w:rtl w:val="0"/>
        </w:rPr>
        <w:t xml:space="preserve">All Options </w:t>
      </w:r>
    </w:p>
    <w:p w:rsidR="00000000" w:rsidDel="00000000" w:rsidP="00000000" w:rsidRDefault="00000000" w:rsidRPr="00000000" w14:paraId="00000023">
      <w:pPr>
        <w:widowControl w:val="0"/>
        <w:ind w:left="720" w:firstLine="0"/>
        <w:rPr>
          <w:sz w:val="22"/>
          <w:szCs w:val="22"/>
        </w:rPr>
      </w:pPr>
      <w:hyperlink r:id="rId9">
        <w:r w:rsidDel="00000000" w:rsidR="00000000" w:rsidRPr="00000000">
          <w:rPr>
            <w:color w:val="0000ff"/>
            <w:sz w:val="22"/>
            <w:szCs w:val="22"/>
            <w:u w:val="single"/>
            <w:rtl w:val="0"/>
          </w:rPr>
          <w:t xml:space="preserve">https://www.all-options.org</w:t>
        </w:r>
      </w:hyperlink>
      <w:r w:rsidDel="00000000" w:rsidR="00000000" w:rsidRPr="00000000">
        <w:rPr>
          <w:rtl w:val="0"/>
        </w:rPr>
      </w:r>
    </w:p>
    <w:p w:rsidR="00000000" w:rsidDel="00000000" w:rsidP="00000000" w:rsidRDefault="00000000" w:rsidRPr="00000000" w14:paraId="00000024">
      <w:pPr>
        <w:widowControl w:val="0"/>
        <w:ind w:left="720" w:firstLine="0"/>
        <w:rPr>
          <w:sz w:val="22"/>
          <w:szCs w:val="22"/>
        </w:rPr>
      </w:pPr>
      <w:r w:rsidDel="00000000" w:rsidR="00000000" w:rsidRPr="00000000">
        <w:rPr>
          <w:sz w:val="22"/>
          <w:szCs w:val="22"/>
          <w:rtl w:val="0"/>
        </w:rPr>
        <w:t xml:space="preserve">Peer-based counseling and support talk line where all decisions and experiences of pregnancy can be shared. This includes experiences and choices surrounding abortion, parenting, adoption, pregnancy loss and infertility.</w:t>
      </w:r>
    </w:p>
    <w:p w:rsidR="00000000" w:rsidDel="00000000" w:rsidP="00000000" w:rsidRDefault="00000000" w:rsidRPr="00000000" w14:paraId="00000025">
      <w:pPr>
        <w:widowControl w:val="0"/>
        <w:rPr>
          <w:sz w:val="22"/>
          <w:szCs w:val="22"/>
        </w:rPr>
      </w:pPr>
      <w:r w:rsidDel="00000000" w:rsidR="00000000" w:rsidRPr="00000000">
        <w:rPr>
          <w:rtl w:val="0"/>
        </w:rPr>
      </w:r>
    </w:p>
    <w:p w:rsidR="00000000" w:rsidDel="00000000" w:rsidP="00000000" w:rsidRDefault="00000000" w:rsidRPr="00000000" w14:paraId="00000026">
      <w:pPr>
        <w:widowControl w:val="0"/>
        <w:rPr>
          <w:sz w:val="22"/>
          <w:szCs w:val="22"/>
        </w:rPr>
      </w:pPr>
      <w:r w:rsidDel="00000000" w:rsidR="00000000" w:rsidRPr="00000000">
        <w:rPr>
          <w:rtl w:val="0"/>
        </w:rPr>
      </w:r>
    </w:p>
    <w:p w:rsidR="00000000" w:rsidDel="00000000" w:rsidP="00000000" w:rsidRDefault="00000000" w:rsidRPr="00000000" w14:paraId="00000027">
      <w:pPr>
        <w:widowControl w:val="0"/>
        <w:ind w:left="720" w:right="720" w:firstLine="0"/>
        <w:rPr>
          <w:b w:val="1"/>
          <w:sz w:val="22"/>
          <w:szCs w:val="22"/>
        </w:rPr>
      </w:pPr>
      <w:r w:rsidDel="00000000" w:rsidR="00000000" w:rsidRPr="00000000">
        <w:rPr>
          <w:b w:val="1"/>
          <w:sz w:val="22"/>
          <w:szCs w:val="22"/>
          <w:rtl w:val="0"/>
        </w:rPr>
        <w:t xml:space="preserve">Faces of Loss</w:t>
      </w:r>
    </w:p>
    <w:p w:rsidR="00000000" w:rsidDel="00000000" w:rsidP="00000000" w:rsidRDefault="00000000" w:rsidRPr="00000000" w14:paraId="00000028">
      <w:pPr>
        <w:widowControl w:val="0"/>
        <w:ind w:left="720" w:firstLine="0"/>
        <w:rPr>
          <w:sz w:val="22"/>
          <w:szCs w:val="22"/>
        </w:rPr>
      </w:pPr>
      <w:hyperlink r:id="rId10">
        <w:r w:rsidDel="00000000" w:rsidR="00000000" w:rsidRPr="00000000">
          <w:rPr>
            <w:color w:val="0000ff"/>
            <w:sz w:val="22"/>
            <w:szCs w:val="22"/>
            <w:u w:val="single"/>
            <w:rtl w:val="0"/>
          </w:rPr>
          <w:t xml:space="preserve">http://facesofloss.com/</w:t>
        </w:r>
      </w:hyperlink>
      <w:r w:rsidDel="00000000" w:rsidR="00000000" w:rsidRPr="00000000">
        <w:rPr>
          <w:rtl w:val="0"/>
        </w:rPr>
      </w:r>
    </w:p>
    <w:p w:rsidR="00000000" w:rsidDel="00000000" w:rsidP="00000000" w:rsidRDefault="00000000" w:rsidRPr="00000000" w14:paraId="00000029">
      <w:pPr>
        <w:widowControl w:val="0"/>
        <w:ind w:left="720" w:firstLine="0"/>
        <w:rPr>
          <w:sz w:val="22"/>
          <w:szCs w:val="22"/>
        </w:rPr>
      </w:pPr>
      <w:r w:rsidDel="00000000" w:rsidR="00000000" w:rsidRPr="00000000">
        <w:rPr>
          <w:sz w:val="22"/>
          <w:szCs w:val="22"/>
          <w:rtl w:val="0"/>
        </w:rPr>
        <w:t xml:space="preserve">A place for those experiencing pregnancy loss, stillbirth and infant loss to share their written story and to find resources and support. </w:t>
      </w:r>
    </w:p>
    <w:p w:rsidR="00000000" w:rsidDel="00000000" w:rsidP="00000000" w:rsidRDefault="00000000" w:rsidRPr="00000000" w14:paraId="0000002A">
      <w:pPr>
        <w:widowControl w:val="0"/>
        <w:ind w:left="720" w:firstLine="0"/>
        <w:rPr>
          <w:sz w:val="22"/>
          <w:szCs w:val="22"/>
        </w:rPr>
      </w:pPr>
      <w:r w:rsidDel="00000000" w:rsidR="00000000" w:rsidRPr="00000000">
        <w:rPr>
          <w:rtl w:val="0"/>
        </w:rPr>
      </w:r>
    </w:p>
    <w:p w:rsidR="00000000" w:rsidDel="00000000" w:rsidP="00000000" w:rsidRDefault="00000000" w:rsidRPr="00000000" w14:paraId="0000002B">
      <w:pPr>
        <w:widowControl w:val="0"/>
        <w:ind w:left="720" w:firstLine="0"/>
        <w:rPr>
          <w:sz w:val="22"/>
          <w:szCs w:val="22"/>
        </w:rPr>
      </w:pPr>
      <w:r w:rsidDel="00000000" w:rsidR="00000000" w:rsidRPr="00000000">
        <w:rPr>
          <w:b w:val="1"/>
          <w:sz w:val="22"/>
          <w:szCs w:val="22"/>
          <w:rtl w:val="0"/>
        </w:rPr>
        <w:t xml:space="preserve">The Miscarriage Association</w:t>
      </w:r>
      <w:r w:rsidDel="00000000" w:rsidR="00000000" w:rsidRPr="00000000">
        <w:rPr>
          <w:sz w:val="22"/>
          <w:szCs w:val="22"/>
          <w:rtl w:val="0"/>
        </w:rPr>
        <w:t xml:space="preserve"> </w:t>
      </w:r>
    </w:p>
    <w:p w:rsidR="00000000" w:rsidDel="00000000" w:rsidP="00000000" w:rsidRDefault="00000000" w:rsidRPr="00000000" w14:paraId="0000002C">
      <w:pPr>
        <w:widowControl w:val="0"/>
        <w:ind w:left="720" w:firstLine="0"/>
        <w:rPr>
          <w:color w:val="0000ff"/>
          <w:sz w:val="22"/>
          <w:szCs w:val="22"/>
          <w:u w:val="single"/>
        </w:rPr>
      </w:pPr>
      <w:hyperlink r:id="rId11">
        <w:r w:rsidDel="00000000" w:rsidR="00000000" w:rsidRPr="00000000">
          <w:rPr>
            <w:color w:val="1155cc"/>
            <w:sz w:val="22"/>
            <w:szCs w:val="22"/>
            <w:u w:val="single"/>
            <w:rtl w:val="0"/>
          </w:rPr>
          <w:t xml:space="preserve">https://www.miscarriageassociation.org.uk</w:t>
        </w:r>
      </w:hyperlink>
      <w:r w:rsidDel="00000000" w:rsidR="00000000" w:rsidRPr="00000000">
        <w:fldChar w:fldCharType="begin"/>
        <w:instrText xml:space="preserve"> HYPERLINK "https://www.miscarriageassociation.org.uk/" </w:instrText>
        <w:fldChar w:fldCharType="separate"/>
      </w:r>
      <w:r w:rsidDel="00000000" w:rsidR="00000000" w:rsidRPr="00000000">
        <w:rPr>
          <w:rtl w:val="0"/>
        </w:rPr>
      </w:r>
    </w:p>
    <w:p w:rsidR="00000000" w:rsidDel="00000000" w:rsidP="00000000" w:rsidRDefault="00000000" w:rsidRPr="00000000" w14:paraId="0000002D">
      <w:pPr>
        <w:widowControl w:val="0"/>
        <w:ind w:left="720" w:firstLine="0"/>
        <w:rPr>
          <w:sz w:val="22"/>
          <w:szCs w:val="22"/>
        </w:rPr>
      </w:pPr>
      <w:r w:rsidDel="00000000" w:rsidR="00000000" w:rsidRPr="00000000">
        <w:fldChar w:fldCharType="end"/>
      </w:r>
      <w:r w:rsidDel="00000000" w:rsidR="00000000" w:rsidRPr="00000000">
        <w:rPr>
          <w:sz w:val="22"/>
          <w:szCs w:val="22"/>
          <w:rtl w:val="0"/>
        </w:rPr>
        <w:t xml:space="preserve">UK-based support organization that offers many resources to help families </w:t>
      </w:r>
      <w:hyperlink r:id="rId12">
        <w:r w:rsidDel="00000000" w:rsidR="00000000" w:rsidRPr="00000000">
          <w:rPr>
            <w:color w:val="8240a3"/>
            <w:sz w:val="22"/>
            <w:szCs w:val="22"/>
            <w:u w:val="single"/>
            <w:rtl w:val="0"/>
          </w:rPr>
          <w:t xml:space="preserve">cope with miscarriage</w:t>
        </w:r>
      </w:hyperlink>
      <w:r w:rsidDel="00000000" w:rsidR="00000000" w:rsidRPr="00000000">
        <w:rPr>
          <w:sz w:val="22"/>
          <w:szCs w:val="22"/>
          <w:rtl w:val="0"/>
        </w:rPr>
        <w:t xml:space="preserve"> and to spread awareness of miscarriage. They use the general term miscarriage but include support for those who have had an ectopic pregnancy or </w:t>
      </w:r>
      <w:hyperlink r:id="rId13">
        <w:r w:rsidDel="00000000" w:rsidR="00000000" w:rsidRPr="00000000">
          <w:rPr>
            <w:color w:val="8240a3"/>
            <w:sz w:val="22"/>
            <w:szCs w:val="22"/>
            <w:u w:val="single"/>
            <w:rtl w:val="0"/>
          </w:rPr>
          <w:t xml:space="preserve">molar pregnancy</w:t>
        </w:r>
      </w:hyperlink>
      <w:r w:rsidDel="00000000" w:rsidR="00000000" w:rsidRPr="00000000">
        <w:rPr>
          <w:sz w:val="22"/>
          <w:szCs w:val="22"/>
          <w:rtl w:val="0"/>
        </w:rPr>
        <w:t xml:space="preserve"> as well. </w:t>
      </w:r>
    </w:p>
    <w:p w:rsidR="00000000" w:rsidDel="00000000" w:rsidP="00000000" w:rsidRDefault="00000000" w:rsidRPr="00000000" w14:paraId="0000002E">
      <w:pPr>
        <w:widowControl w:val="0"/>
        <w:ind w:left="720" w:firstLine="0"/>
        <w:rPr>
          <w:sz w:val="22"/>
          <w:szCs w:val="22"/>
        </w:rPr>
      </w:pPr>
      <w:r w:rsidDel="00000000" w:rsidR="00000000" w:rsidRPr="00000000">
        <w:rPr>
          <w:rtl w:val="0"/>
        </w:rPr>
      </w:r>
    </w:p>
    <w:p w:rsidR="00000000" w:rsidDel="00000000" w:rsidP="00000000" w:rsidRDefault="00000000" w:rsidRPr="00000000" w14:paraId="0000002F">
      <w:pPr>
        <w:widowControl w:val="0"/>
        <w:ind w:left="720" w:firstLine="0"/>
        <w:rPr>
          <w:b w:val="1"/>
          <w:sz w:val="22"/>
          <w:szCs w:val="22"/>
        </w:rPr>
      </w:pPr>
      <w:r w:rsidDel="00000000" w:rsidR="00000000" w:rsidRPr="00000000">
        <w:rPr>
          <w:b w:val="1"/>
          <w:sz w:val="22"/>
          <w:szCs w:val="22"/>
          <w:rtl w:val="0"/>
        </w:rPr>
        <w:t xml:space="preserve">Miscarriage Support Auckland Inc.</w:t>
      </w:r>
    </w:p>
    <w:p w:rsidR="00000000" w:rsidDel="00000000" w:rsidP="00000000" w:rsidRDefault="00000000" w:rsidRPr="00000000" w14:paraId="00000030">
      <w:pPr>
        <w:widowControl w:val="0"/>
        <w:ind w:left="720" w:right="720" w:firstLine="0"/>
        <w:rPr>
          <w:sz w:val="22"/>
          <w:szCs w:val="22"/>
        </w:rPr>
      </w:pPr>
      <w:hyperlink r:id="rId14">
        <w:r w:rsidDel="00000000" w:rsidR="00000000" w:rsidRPr="00000000">
          <w:rPr>
            <w:color w:val="0000ff"/>
            <w:sz w:val="22"/>
            <w:szCs w:val="22"/>
            <w:u w:val="single"/>
            <w:rtl w:val="0"/>
          </w:rPr>
          <w:t xml:space="preserve">https://www.miscarriagesupport.org.nz</w:t>
        </w:r>
      </w:hyperlink>
      <w:r w:rsidDel="00000000" w:rsidR="00000000" w:rsidRPr="00000000">
        <w:rPr>
          <w:rtl w:val="0"/>
        </w:rPr>
      </w:r>
    </w:p>
    <w:p w:rsidR="00000000" w:rsidDel="00000000" w:rsidP="00000000" w:rsidRDefault="00000000" w:rsidRPr="00000000" w14:paraId="00000031">
      <w:pPr>
        <w:widowControl w:val="0"/>
        <w:ind w:left="720" w:firstLine="0"/>
        <w:rPr>
          <w:sz w:val="22"/>
          <w:szCs w:val="22"/>
        </w:rPr>
      </w:pPr>
      <w:r w:rsidDel="00000000" w:rsidR="00000000" w:rsidRPr="00000000">
        <w:rPr>
          <w:sz w:val="22"/>
          <w:szCs w:val="22"/>
          <w:rtl w:val="0"/>
        </w:rPr>
        <w:t xml:space="preserve">Miscarriage support resource for patients and healthcare providers. Though they provide resources for their region (Aukland, New Zealand), their comprehensive website can serve all.</w:t>
      </w:r>
    </w:p>
    <w:p w:rsidR="00000000" w:rsidDel="00000000" w:rsidP="00000000" w:rsidRDefault="00000000" w:rsidRPr="00000000" w14:paraId="00000032">
      <w:pPr>
        <w:widowControl w:val="0"/>
        <w:ind w:left="720" w:firstLine="0"/>
        <w:rPr>
          <w:sz w:val="22"/>
          <w:szCs w:val="22"/>
        </w:rPr>
      </w:pPr>
      <w:r w:rsidDel="00000000" w:rsidR="00000000" w:rsidRPr="00000000">
        <w:rPr>
          <w:rtl w:val="0"/>
        </w:rPr>
      </w:r>
    </w:p>
    <w:p w:rsidR="00000000" w:rsidDel="00000000" w:rsidP="00000000" w:rsidRDefault="00000000" w:rsidRPr="00000000" w14:paraId="00000033">
      <w:pPr>
        <w:widowControl w:val="0"/>
        <w:ind w:firstLine="720"/>
        <w:rPr>
          <w:b w:val="1"/>
          <w:sz w:val="22"/>
          <w:szCs w:val="22"/>
        </w:rPr>
      </w:pPr>
      <w:hyperlink r:id="rId15">
        <w:r w:rsidDel="00000000" w:rsidR="00000000" w:rsidRPr="00000000">
          <w:rPr>
            <w:b w:val="1"/>
            <w:sz w:val="22"/>
            <w:szCs w:val="22"/>
            <w:rtl w:val="0"/>
          </w:rPr>
          <w:t xml:space="preserve">Share Pregnancy and Infant Loss Support</w:t>
        </w:r>
      </w:hyperlink>
      <w:r w:rsidDel="00000000" w:rsidR="00000000" w:rsidRPr="00000000">
        <w:rPr>
          <w:b w:val="1"/>
          <w:sz w:val="22"/>
          <w:szCs w:val="22"/>
          <w:rtl w:val="0"/>
        </w:rPr>
        <w:t xml:space="preserve"> </w:t>
      </w:r>
    </w:p>
    <w:p w:rsidR="00000000" w:rsidDel="00000000" w:rsidP="00000000" w:rsidRDefault="00000000" w:rsidRPr="00000000" w14:paraId="00000034">
      <w:pPr>
        <w:widowControl w:val="0"/>
        <w:ind w:left="720" w:firstLine="0"/>
        <w:rPr>
          <w:sz w:val="22"/>
          <w:szCs w:val="22"/>
        </w:rPr>
      </w:pPr>
      <w:hyperlink r:id="rId16">
        <w:r w:rsidDel="00000000" w:rsidR="00000000" w:rsidRPr="00000000">
          <w:rPr>
            <w:color w:val="1155cc"/>
            <w:sz w:val="22"/>
            <w:szCs w:val="22"/>
            <w:u w:val="single"/>
            <w:rtl w:val="0"/>
          </w:rPr>
          <w:t xml:space="preserve">http://nationalshare.org</w:t>
        </w:r>
      </w:hyperlink>
      <w:r w:rsidDel="00000000" w:rsidR="00000000" w:rsidRPr="00000000">
        <w:rPr>
          <w:rtl w:val="0"/>
        </w:rPr>
      </w:r>
    </w:p>
    <w:p w:rsidR="00000000" w:rsidDel="00000000" w:rsidP="00000000" w:rsidRDefault="00000000" w:rsidRPr="00000000" w14:paraId="00000035">
      <w:pPr>
        <w:widowControl w:val="0"/>
        <w:ind w:left="720" w:firstLine="0"/>
        <w:rPr>
          <w:sz w:val="22"/>
          <w:szCs w:val="22"/>
        </w:rPr>
      </w:pPr>
      <w:r w:rsidDel="00000000" w:rsidR="00000000" w:rsidRPr="00000000">
        <w:rPr>
          <w:sz w:val="22"/>
          <w:szCs w:val="22"/>
          <w:rtl w:val="0"/>
        </w:rPr>
        <w:t xml:space="preserve">Provides information, education and resources for families and caregivers surrounding pregnancy loss, stillbirth and death of an infant. They sponsor support groups throughout the country and have resources available online in English and Spanish.</w:t>
      </w:r>
    </w:p>
    <w:p w:rsidR="00000000" w:rsidDel="00000000" w:rsidP="00000000" w:rsidRDefault="00000000" w:rsidRPr="00000000" w14:paraId="00000036">
      <w:pPr>
        <w:widowControl w:val="0"/>
        <w:ind w:left="720" w:firstLine="0"/>
        <w:rPr>
          <w:sz w:val="22"/>
          <w:szCs w:val="22"/>
        </w:rPr>
      </w:pPr>
      <w:r w:rsidDel="00000000" w:rsidR="00000000" w:rsidRPr="00000000">
        <w:rPr>
          <w:rtl w:val="0"/>
        </w:rPr>
      </w:r>
    </w:p>
    <w:p w:rsidR="00000000" w:rsidDel="00000000" w:rsidP="00000000" w:rsidRDefault="00000000" w:rsidRPr="00000000" w14:paraId="00000037">
      <w:pPr>
        <w:widowControl w:val="0"/>
        <w:ind w:left="720" w:firstLine="0"/>
        <w:rPr>
          <w:b w:val="1"/>
          <w:sz w:val="22"/>
          <w:szCs w:val="22"/>
        </w:rPr>
      </w:pPr>
      <w:r w:rsidDel="00000000" w:rsidR="00000000" w:rsidRPr="00000000">
        <w:rPr>
          <w:b w:val="1"/>
          <w:sz w:val="22"/>
          <w:szCs w:val="22"/>
          <w:rtl w:val="0"/>
        </w:rPr>
        <w:t xml:space="preserve">Through the Heart </w:t>
      </w:r>
    </w:p>
    <w:p w:rsidR="00000000" w:rsidDel="00000000" w:rsidP="00000000" w:rsidRDefault="00000000" w:rsidRPr="00000000" w14:paraId="00000038">
      <w:pPr>
        <w:widowControl w:val="0"/>
        <w:ind w:left="720" w:firstLine="0"/>
        <w:rPr>
          <w:sz w:val="22"/>
          <w:szCs w:val="22"/>
        </w:rPr>
      </w:pPr>
      <w:hyperlink r:id="rId17">
        <w:r w:rsidDel="00000000" w:rsidR="00000000" w:rsidRPr="00000000">
          <w:rPr>
            <w:color w:val="1155cc"/>
            <w:sz w:val="22"/>
            <w:szCs w:val="22"/>
            <w:u w:val="single"/>
            <w:rtl w:val="0"/>
          </w:rPr>
          <w:t xml:space="preserve">https://www.throughtheheart.org</w:t>
        </w:r>
      </w:hyperlink>
      <w:r w:rsidDel="00000000" w:rsidR="00000000" w:rsidRPr="00000000">
        <w:rPr>
          <w:sz w:val="22"/>
          <w:szCs w:val="22"/>
          <w:rtl w:val="0"/>
        </w:rPr>
        <w:t xml:space="preserve"> </w:t>
      </w:r>
    </w:p>
    <w:p w:rsidR="00000000" w:rsidDel="00000000" w:rsidP="00000000" w:rsidRDefault="00000000" w:rsidRPr="00000000" w14:paraId="00000039">
      <w:pPr>
        <w:widowControl w:val="0"/>
        <w:ind w:left="720" w:firstLine="0"/>
        <w:rPr>
          <w:sz w:val="22"/>
          <w:szCs w:val="22"/>
        </w:rPr>
      </w:pPr>
      <w:r w:rsidDel="00000000" w:rsidR="00000000" w:rsidRPr="00000000">
        <w:rPr>
          <w:sz w:val="22"/>
          <w:szCs w:val="22"/>
          <w:rtl w:val="0"/>
        </w:rPr>
        <w:t xml:space="preserve">Peer-to-peer support and resources for those experiencing pregnancy loss. Can be a resource for providing “Comfort Kits” for women experiencing a loss.  </w:t>
      </w:r>
    </w:p>
    <w:p w:rsidR="00000000" w:rsidDel="00000000" w:rsidP="00000000" w:rsidRDefault="00000000" w:rsidRPr="00000000" w14:paraId="0000003A">
      <w:pPr>
        <w:widowControl w:val="0"/>
        <w:rPr>
          <w:sz w:val="22"/>
          <w:szCs w:val="22"/>
        </w:rPr>
      </w:pPr>
      <w:r w:rsidDel="00000000" w:rsidR="00000000" w:rsidRPr="00000000">
        <w:rPr>
          <w:rtl w:val="0"/>
        </w:rPr>
      </w:r>
    </w:p>
    <w:p w:rsidR="00000000" w:rsidDel="00000000" w:rsidP="00000000" w:rsidRDefault="00000000" w:rsidRPr="00000000" w14:paraId="0000003B">
      <w:pPr>
        <w:widowControl w:val="0"/>
        <w:ind w:left="720" w:firstLine="0"/>
        <w:rPr>
          <w:b w:val="1"/>
          <w:sz w:val="22"/>
          <w:szCs w:val="22"/>
        </w:rPr>
      </w:pPr>
      <w:r w:rsidDel="00000000" w:rsidR="00000000" w:rsidRPr="00000000">
        <w:rPr>
          <w:b w:val="1"/>
          <w:sz w:val="22"/>
          <w:szCs w:val="22"/>
          <w:rtl w:val="0"/>
        </w:rPr>
        <w:t xml:space="preserve">Unspoken Grief</w:t>
      </w:r>
    </w:p>
    <w:p w:rsidR="00000000" w:rsidDel="00000000" w:rsidP="00000000" w:rsidRDefault="00000000" w:rsidRPr="00000000" w14:paraId="0000003C">
      <w:pPr>
        <w:widowControl w:val="0"/>
        <w:ind w:left="720" w:firstLine="0"/>
        <w:rPr>
          <w:sz w:val="22"/>
          <w:szCs w:val="22"/>
        </w:rPr>
      </w:pPr>
      <w:hyperlink r:id="rId18">
        <w:r w:rsidDel="00000000" w:rsidR="00000000" w:rsidRPr="00000000">
          <w:rPr>
            <w:color w:val="1155cc"/>
            <w:sz w:val="22"/>
            <w:szCs w:val="22"/>
            <w:u w:val="single"/>
            <w:rtl w:val="0"/>
          </w:rPr>
          <w:t xml:space="preserve">http://unspokengrief.com</w:t>
        </w:r>
      </w:hyperlink>
      <w:r w:rsidDel="00000000" w:rsidR="00000000" w:rsidRPr="00000000">
        <w:rPr>
          <w:rtl w:val="0"/>
        </w:rPr>
      </w:r>
    </w:p>
    <w:p w:rsidR="00000000" w:rsidDel="00000000" w:rsidP="00000000" w:rsidRDefault="00000000" w:rsidRPr="00000000" w14:paraId="0000003D">
      <w:pPr>
        <w:widowControl w:val="0"/>
        <w:ind w:left="720" w:firstLine="0"/>
        <w:rPr>
          <w:b w:val="1"/>
          <w:sz w:val="22"/>
          <w:szCs w:val="22"/>
        </w:rPr>
      </w:pPr>
      <w:r w:rsidDel="00000000" w:rsidR="00000000" w:rsidRPr="00000000">
        <w:rPr>
          <w:sz w:val="22"/>
          <w:szCs w:val="22"/>
          <w:rtl w:val="0"/>
        </w:rPr>
        <w:t xml:space="preserve">Peer-to-peer website that provides a safe place to share, talk, support and learn about the impact of miscarriage, stillbirth and neonatal loss.  </w:t>
      </w:r>
      <w:r w:rsidDel="00000000" w:rsidR="00000000" w:rsidRPr="00000000">
        <w:rPr>
          <w:rtl w:val="0"/>
        </w:rPr>
      </w:r>
    </w:p>
    <w:p w:rsidR="00000000" w:rsidDel="00000000" w:rsidP="00000000" w:rsidRDefault="00000000" w:rsidRPr="00000000" w14:paraId="0000003E">
      <w:pPr>
        <w:ind w:left="7920"/>
        <w:jc w:val="center"/>
        <w:rPr>
          <w:b w:val="1"/>
          <w:sz w:val="22"/>
          <w:szCs w:val="22"/>
        </w:rPr>
      </w:pPr>
      <w:r w:rsidDel="00000000" w:rsidR="00000000" w:rsidRPr="00000000">
        <w:rPr>
          <w:rtl w:val="0"/>
        </w:rPr>
      </w:r>
    </w:p>
    <w:p w:rsidR="00000000" w:rsidDel="00000000" w:rsidP="00000000" w:rsidRDefault="00000000" w:rsidRPr="00000000" w14:paraId="0000003F">
      <w:pPr>
        <w:ind w:left="7920"/>
        <w:jc w:val="center"/>
        <w:rPr>
          <w:b w:val="1"/>
          <w:sz w:val="22"/>
          <w:szCs w:val="22"/>
        </w:rPr>
      </w:pPr>
      <w:r w:rsidDel="00000000" w:rsidR="00000000" w:rsidRPr="00000000">
        <w:rPr>
          <w:rtl w:val="0"/>
        </w:rPr>
      </w:r>
    </w:p>
    <w:p w:rsidR="00000000" w:rsidDel="00000000" w:rsidP="00000000" w:rsidRDefault="00000000" w:rsidRPr="00000000" w14:paraId="00000040">
      <w:pPr>
        <w:ind w:left="7920"/>
        <w:jc w:val="center"/>
        <w:rPr>
          <w:b w:val="1"/>
          <w:sz w:val="22"/>
          <w:szCs w:val="22"/>
        </w:rPr>
      </w:pPr>
      <w:r w:rsidDel="00000000" w:rsidR="00000000" w:rsidRPr="00000000">
        <w:rPr>
          <w:rtl w:val="0"/>
        </w:rPr>
      </w:r>
    </w:p>
    <w:p w:rsidR="00000000" w:rsidDel="00000000" w:rsidP="00000000" w:rsidRDefault="00000000" w:rsidRPr="00000000" w14:paraId="00000041">
      <w:pPr>
        <w:ind w:left="7920"/>
        <w:jc w:val="center"/>
        <w:rPr>
          <w:b w:val="1"/>
          <w:sz w:val="22"/>
          <w:szCs w:val="22"/>
        </w:rPr>
      </w:pPr>
      <w:r w:rsidDel="00000000" w:rsidR="00000000" w:rsidRPr="00000000">
        <w:rPr>
          <w:rtl w:val="0"/>
        </w:rPr>
      </w:r>
    </w:p>
    <w:p w:rsidR="00000000" w:rsidDel="00000000" w:rsidP="00000000" w:rsidRDefault="00000000" w:rsidRPr="00000000" w14:paraId="00000042">
      <w:pPr>
        <w:ind w:left="0" w:firstLine="0"/>
        <w:jc w:val="left"/>
        <w:rPr>
          <w:b w:val="1"/>
          <w:sz w:val="22"/>
          <w:szCs w:val="22"/>
        </w:rPr>
      </w:pPr>
      <w:r w:rsidDel="00000000" w:rsidR="00000000" w:rsidRPr="00000000">
        <w:rPr>
          <w:rtl w:val="0"/>
        </w:rPr>
      </w:r>
    </w:p>
    <w:sectPr>
      <w:footerReference r:id="rId19" w:type="default"/>
      <w:pgSz w:h="15840" w:w="12240"/>
      <w:pgMar w:bottom="72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ind w:left="7920"/>
      <w:rPr>
        <w:i w:val="1"/>
      </w:rPr>
    </w:pPr>
    <w:r w:rsidDel="00000000" w:rsidR="00000000" w:rsidRPr="00000000">
      <w:rPr>
        <w:i w:val="1"/>
        <w:sz w:val="22"/>
        <w:szCs w:val="22"/>
        <w:rtl w:val="0"/>
      </w:rPr>
      <w:tab/>
      <w:t xml:space="preserve"> Last revised October 2019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style>
  <w:style w:type="character" w:styleId="CommentTextChar" w:customStyle="1">
    <w:name w:val="Comment Text Char"/>
    <w:basedOn w:val="DefaultParagraphFont"/>
    <w:link w:val="CommentText"/>
    <w:uiPriority w:val="99"/>
    <w:semiHidden w:val="1"/>
  </w:style>
  <w:style w:type="character" w:styleId="CommentReference">
    <w:name w:val="annotation reference"/>
    <w:basedOn w:val="DefaultParagraphFont"/>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9949D5"/>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9949D5"/>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9949D5"/>
    <w:rPr>
      <w:b w:val="1"/>
      <w:bCs w:val="1"/>
      <w:sz w:val="20"/>
      <w:szCs w:val="20"/>
    </w:rPr>
  </w:style>
  <w:style w:type="character" w:styleId="CommentSubjectChar" w:customStyle="1">
    <w:name w:val="Comment Subject Char"/>
    <w:basedOn w:val="CommentTextChar"/>
    <w:link w:val="CommentSubject"/>
    <w:uiPriority w:val="99"/>
    <w:semiHidden w:val="1"/>
    <w:rsid w:val="009949D5"/>
    <w:rPr>
      <w:b w:val="1"/>
      <w:bCs w:val="1"/>
      <w:sz w:val="20"/>
      <w:szCs w:val="20"/>
    </w:rPr>
  </w:style>
  <w:style w:type="paragraph" w:styleId="NormalWeb">
    <w:name w:val="Normal (Web)"/>
    <w:basedOn w:val="Normal"/>
    <w:uiPriority w:val="99"/>
    <w:semiHidden w:val="1"/>
    <w:unhideWhenUsed w:val="1"/>
    <w:rsid w:val="00E51FF9"/>
    <w:pPr>
      <w:spacing w:after="100" w:afterAutospacing="1" w:before="100" w:beforeAutospacing="1"/>
    </w:pPr>
    <w:rPr>
      <w:rFonts w:ascii="Times New Roman" w:cs="Times New Roman" w:hAnsi="Times New Roman"/>
    </w:rPr>
  </w:style>
  <w:style w:type="character" w:styleId="Hyperlink">
    <w:name w:val="Hyperlink"/>
    <w:basedOn w:val="DefaultParagraphFont"/>
    <w:uiPriority w:val="99"/>
    <w:unhideWhenUsed w:val="1"/>
    <w:rsid w:val="00F1504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miscarriageassociation.org.uk/" TargetMode="External"/><Relationship Id="rId10" Type="http://schemas.openxmlformats.org/officeDocument/2006/relationships/hyperlink" Target="http://facesofloss.com/" TargetMode="External"/><Relationship Id="rId13" Type="http://schemas.openxmlformats.org/officeDocument/2006/relationships/hyperlink" Target="https://www.verywellfamily.com/molar-pregnancy-causes-symptoms-and-treatment-2371405" TargetMode="External"/><Relationship Id="rId12" Type="http://schemas.openxmlformats.org/officeDocument/2006/relationships/hyperlink" Target="https://www.verywellfamily.com/coping-with-miscarriage-and-pregnancy-loss-2371315"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ll-options.org/find-support/talkline/" TargetMode="External"/><Relationship Id="rId15" Type="http://schemas.openxmlformats.org/officeDocument/2006/relationships/hyperlink" Target="http://nationalshare.org/" TargetMode="External"/><Relationship Id="rId14" Type="http://schemas.openxmlformats.org/officeDocument/2006/relationships/hyperlink" Target="https://www.miscarriagesupport.org.nz" TargetMode="External"/><Relationship Id="rId17" Type="http://schemas.openxmlformats.org/officeDocument/2006/relationships/hyperlink" Target="https://www.throughtheheart.org" TargetMode="External"/><Relationship Id="rId16" Type="http://schemas.openxmlformats.org/officeDocument/2006/relationships/hyperlink" Target="http://nationalshare.org"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http://unspokengrief.com" TargetMode="External"/><Relationship Id="rId7" Type="http://schemas.openxmlformats.org/officeDocument/2006/relationships/image" Target="media/image1.jpg"/><Relationship Id="rId8" Type="http://schemas.openxmlformats.org/officeDocument/2006/relationships/hyperlink" Target="http://psofpugets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zonuzImRa5/imPE5m13/+q9qhw==">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2019-10-23T19:55:00Z</dcterms:created>
</cp:coreProperties>
</file>